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DA" w:rsidRPr="00F7676B" w:rsidRDefault="00646BE7" w:rsidP="00E172DA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Pr="00F7676B">
        <w:rPr>
          <w:sz w:val="22"/>
          <w:szCs w:val="22"/>
        </w:rPr>
        <w:t>Warszawa</w:t>
      </w:r>
      <w:r w:rsidR="00E172DA" w:rsidRPr="00F7676B">
        <w:rPr>
          <w:sz w:val="22"/>
          <w:szCs w:val="22"/>
        </w:rPr>
        <w:t xml:space="preserve">, </w:t>
      </w:r>
      <w:r w:rsidR="006761FB">
        <w:rPr>
          <w:sz w:val="22"/>
          <w:szCs w:val="22"/>
        </w:rPr>
        <w:t>10</w:t>
      </w:r>
      <w:r w:rsidR="00BC74D1">
        <w:rPr>
          <w:sz w:val="22"/>
          <w:szCs w:val="22"/>
        </w:rPr>
        <w:t xml:space="preserve"> </w:t>
      </w:r>
      <w:r w:rsidR="006761FB">
        <w:rPr>
          <w:sz w:val="22"/>
          <w:szCs w:val="22"/>
        </w:rPr>
        <w:t>stycznia</w:t>
      </w:r>
      <w:r w:rsidR="00BC74D1">
        <w:rPr>
          <w:sz w:val="22"/>
          <w:szCs w:val="22"/>
        </w:rPr>
        <w:t xml:space="preserve"> </w:t>
      </w:r>
      <w:r w:rsidRPr="00F7676B">
        <w:rPr>
          <w:sz w:val="22"/>
          <w:szCs w:val="22"/>
        </w:rPr>
        <w:t>201</w:t>
      </w:r>
      <w:r w:rsidR="006761FB">
        <w:rPr>
          <w:sz w:val="22"/>
          <w:szCs w:val="22"/>
        </w:rPr>
        <w:t>7</w:t>
      </w:r>
      <w:r w:rsidR="00E172DA" w:rsidRPr="00F7676B">
        <w:rPr>
          <w:sz w:val="22"/>
          <w:szCs w:val="22"/>
        </w:rPr>
        <w:t xml:space="preserve"> </w:t>
      </w:r>
      <w:proofErr w:type="spellStart"/>
      <w:r w:rsidR="00E172DA" w:rsidRPr="00F7676B">
        <w:rPr>
          <w:sz w:val="22"/>
          <w:szCs w:val="22"/>
        </w:rPr>
        <w:t>r</w:t>
      </w:r>
      <w:proofErr w:type="spellEnd"/>
      <w:r w:rsidR="00E172DA" w:rsidRPr="00F7676B">
        <w:rPr>
          <w:sz w:val="22"/>
          <w:szCs w:val="22"/>
        </w:rPr>
        <w:t>.</w:t>
      </w:r>
    </w:p>
    <w:p w:rsidR="00E172DA" w:rsidRPr="00F7676B" w:rsidRDefault="00E172DA" w:rsidP="00E172DA">
      <w:pPr>
        <w:rPr>
          <w:sz w:val="22"/>
          <w:szCs w:val="22"/>
        </w:rPr>
      </w:pPr>
      <w:r w:rsidRPr="00F7676B">
        <w:rPr>
          <w:sz w:val="22"/>
          <w:szCs w:val="22"/>
        </w:rPr>
        <w:t>Informacja prasowa</w:t>
      </w:r>
    </w:p>
    <w:p w:rsidR="00E172DA" w:rsidRPr="00F7676B" w:rsidRDefault="00E172DA" w:rsidP="00E172DA">
      <w:pPr>
        <w:rPr>
          <w:sz w:val="22"/>
          <w:szCs w:val="22"/>
        </w:rPr>
      </w:pPr>
    </w:p>
    <w:p w:rsidR="00483AF5" w:rsidRPr="00EA4C01" w:rsidRDefault="00292CA2" w:rsidP="00483AF5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 w:cs="Calibri"/>
          <w:b/>
          <w:bCs/>
          <w:kern w:val="0"/>
          <w:sz w:val="22"/>
          <w:szCs w:val="22"/>
          <w:lang w:eastAsia="pl-PL"/>
        </w:rPr>
      </w:pPr>
      <w:r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Kibicujmy sportowcom z niepełnosprawnością intelektualną! </w:t>
      </w:r>
      <w:r w:rsidR="00483AF5" w:rsidRPr="00EA4C01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Rusza</w:t>
      </w:r>
      <w:r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 druga odsłona </w:t>
      </w:r>
      <w:r w:rsidR="00483AF5" w:rsidRPr="00EA4C01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 kampani</w:t>
      </w:r>
      <w:r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i Olimpiad Specjalnych</w:t>
      </w:r>
      <w:r w:rsidR="00483AF5" w:rsidRPr="00EA4C01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 #</w:t>
      </w:r>
      <w:proofErr w:type="spellStart"/>
      <w:r w:rsidR="00483AF5" w:rsidRPr="00EA4C01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GrajmyRazem</w:t>
      </w:r>
      <w:proofErr w:type="spellEnd"/>
      <w:r w:rsidR="00483AF5" w:rsidRPr="00EA4C01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! </w:t>
      </w:r>
    </w:p>
    <w:p w:rsidR="00483AF5" w:rsidRPr="00483AF5" w:rsidRDefault="00483AF5" w:rsidP="00483AF5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 w:cs="Calibri"/>
          <w:b/>
          <w:bCs/>
          <w:kern w:val="0"/>
          <w:sz w:val="22"/>
          <w:szCs w:val="22"/>
          <w:lang w:eastAsia="pl-PL"/>
        </w:rPr>
      </w:pPr>
      <w:r>
        <w:rPr>
          <w:rFonts w:eastAsiaTheme="minorEastAsia" w:cs="Calibri"/>
          <w:b/>
          <w:bCs/>
          <w:noProof/>
          <w:kern w:val="0"/>
          <w:sz w:val="22"/>
          <w:szCs w:val="22"/>
          <w:lang w:eastAsia="ko-KR"/>
        </w:rPr>
        <w:drawing>
          <wp:inline distT="0" distB="0" distL="0" distR="0">
            <wp:extent cx="5963285" cy="2981960"/>
            <wp:effectExtent l="19050" t="0" r="0" b="0"/>
            <wp:docPr id="4" name="Obraz 1" descr="C:\Users\Przemek\Desktop\Documents\od_09_2010\Klienci\Olimpiady\sesja_zdj_grajmy razem\kampania_listopad\bilbordy grajmy razem wersja internet\BILBORDY-6mx3m-Grajmy-razem-cent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ek\Desktop\Documents\od_09_2010\Klienci\Olimpiady\sesja_zdj_grajmy razem\kampania_listopad\bilbordy grajmy razem wersja internet\BILBORDY-6mx3m-Grajmy-razem-centr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E7" w:rsidRPr="004C05E7" w:rsidRDefault="004C05E7" w:rsidP="004C05E7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 w:cs="Calibri"/>
          <w:kern w:val="0"/>
          <w:sz w:val="22"/>
          <w:szCs w:val="22"/>
          <w:lang w:eastAsia="pl-PL"/>
        </w:rPr>
      </w:pPr>
    </w:p>
    <w:p w:rsidR="00851ADC" w:rsidRDefault="00292CA2" w:rsidP="00851A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billboardy i </w:t>
      </w:r>
      <w:proofErr w:type="spellStart"/>
      <w:r>
        <w:rPr>
          <w:sz w:val="22"/>
          <w:szCs w:val="22"/>
        </w:rPr>
        <w:t>citylighty</w:t>
      </w:r>
      <w:proofErr w:type="spellEnd"/>
      <w:r>
        <w:rPr>
          <w:sz w:val="22"/>
          <w:szCs w:val="22"/>
        </w:rPr>
        <w:t xml:space="preserve"> w całej Polsce powraca kampania społeczna Olimpiad Specjalnych Polska #</w:t>
      </w:r>
      <w:proofErr w:type="spellStart"/>
      <w:r>
        <w:rPr>
          <w:sz w:val="22"/>
          <w:szCs w:val="22"/>
        </w:rPr>
        <w:t>GrajmyRazem</w:t>
      </w:r>
      <w:proofErr w:type="spellEnd"/>
      <w:r>
        <w:rPr>
          <w:sz w:val="22"/>
          <w:szCs w:val="22"/>
        </w:rPr>
        <w:t>! Od wtorku 10 stycznia, wyjątkowe billboardy</w:t>
      </w:r>
      <w:r w:rsidR="00851ADC">
        <w:rPr>
          <w:sz w:val="22"/>
          <w:szCs w:val="22"/>
        </w:rPr>
        <w:t xml:space="preserve"> </w:t>
      </w:r>
      <w:r w:rsidR="0014170E">
        <w:rPr>
          <w:sz w:val="22"/>
          <w:szCs w:val="22"/>
        </w:rPr>
        <w:t>Olimpiad Specjalnych oglądać można</w:t>
      </w:r>
      <w:r>
        <w:rPr>
          <w:sz w:val="22"/>
          <w:szCs w:val="22"/>
        </w:rPr>
        <w:t xml:space="preserve"> w 100 lokalizacjach</w:t>
      </w:r>
      <w:r w:rsidR="0014170E">
        <w:rPr>
          <w:sz w:val="22"/>
          <w:szCs w:val="22"/>
        </w:rPr>
        <w:t xml:space="preserve"> w całym kraju. Podobnie jak w pierwszej odsłonie kampanii, także teraz plakaty #</w:t>
      </w:r>
      <w:proofErr w:type="spellStart"/>
      <w:r w:rsidR="0014170E">
        <w:rPr>
          <w:sz w:val="22"/>
          <w:szCs w:val="22"/>
        </w:rPr>
        <w:t>GrajmyRazem</w:t>
      </w:r>
      <w:proofErr w:type="spellEnd"/>
      <w:r w:rsidR="0014170E">
        <w:rPr>
          <w:sz w:val="22"/>
          <w:szCs w:val="22"/>
        </w:rPr>
        <w:t xml:space="preserve"> zawisły w aglomeracji</w:t>
      </w:r>
      <w:r>
        <w:rPr>
          <w:sz w:val="22"/>
          <w:szCs w:val="22"/>
        </w:rPr>
        <w:t xml:space="preserve"> śląsk</w:t>
      </w:r>
      <w:r w:rsidR="0014170E">
        <w:rPr>
          <w:sz w:val="22"/>
          <w:szCs w:val="22"/>
        </w:rPr>
        <w:t>iej</w:t>
      </w:r>
      <w:r>
        <w:rPr>
          <w:sz w:val="22"/>
          <w:szCs w:val="22"/>
        </w:rPr>
        <w:t>,</w:t>
      </w:r>
      <w:r w:rsidR="0014170E">
        <w:rPr>
          <w:sz w:val="22"/>
          <w:szCs w:val="22"/>
        </w:rPr>
        <w:t xml:space="preserve"> Krakowie, Łodzi, Poznaniu, Trójmieście, Warszawie, Wrocławiu, a także m.in. </w:t>
      </w:r>
      <w:r w:rsidR="00DF716E">
        <w:rPr>
          <w:sz w:val="22"/>
          <w:szCs w:val="22"/>
        </w:rPr>
        <w:t>w</w:t>
      </w:r>
      <w:r w:rsidR="0014170E">
        <w:rPr>
          <w:sz w:val="22"/>
          <w:szCs w:val="22"/>
        </w:rPr>
        <w:t xml:space="preserve"> Szczecinie, Białymstoku, Częstochowie, Lublinie i Toruniu. Na plakatach</w:t>
      </w:r>
      <w:r w:rsidR="00851ADC">
        <w:rPr>
          <w:sz w:val="22"/>
          <w:szCs w:val="22"/>
        </w:rPr>
        <w:t xml:space="preserve"> </w:t>
      </w:r>
      <w:r w:rsidR="0014170E" w:rsidRPr="006761FB">
        <w:rPr>
          <w:b/>
          <w:sz w:val="22"/>
          <w:szCs w:val="22"/>
        </w:rPr>
        <w:t>Anna Lewandowska – prezes Olimpiad Specjalnych Polska</w:t>
      </w:r>
      <w:r w:rsidR="0014170E">
        <w:rPr>
          <w:sz w:val="22"/>
          <w:szCs w:val="22"/>
        </w:rPr>
        <w:t xml:space="preserve"> oraz </w:t>
      </w:r>
      <w:r w:rsidR="0014170E" w:rsidRPr="006761FB">
        <w:rPr>
          <w:b/>
          <w:sz w:val="22"/>
          <w:szCs w:val="22"/>
        </w:rPr>
        <w:t>zawodnicy</w:t>
      </w:r>
      <w:r w:rsidR="0014170E">
        <w:rPr>
          <w:sz w:val="22"/>
          <w:szCs w:val="22"/>
        </w:rPr>
        <w:t xml:space="preserve"> i </w:t>
      </w:r>
      <w:r w:rsidR="0014170E" w:rsidRPr="006761FB">
        <w:rPr>
          <w:b/>
          <w:sz w:val="22"/>
          <w:szCs w:val="22"/>
        </w:rPr>
        <w:t>ambasadorowie Olimpiad Specjalnych</w:t>
      </w:r>
      <w:r w:rsidR="0014170E">
        <w:rPr>
          <w:sz w:val="22"/>
          <w:szCs w:val="22"/>
        </w:rPr>
        <w:t xml:space="preserve"> wspólnie zachęcają do </w:t>
      </w:r>
      <w:r w:rsidR="00851ADC">
        <w:rPr>
          <w:sz w:val="22"/>
          <w:szCs w:val="22"/>
        </w:rPr>
        <w:t xml:space="preserve">kibicowania sportowcom z niepełnosprawnością intelektualną i wspierania Olimpiad Specjalnych. </w:t>
      </w:r>
      <w:r w:rsidR="0014170E">
        <w:rPr>
          <w:sz w:val="22"/>
          <w:szCs w:val="22"/>
        </w:rPr>
        <w:t xml:space="preserve"> </w:t>
      </w:r>
    </w:p>
    <w:p w:rsidR="00BC05AD" w:rsidRDefault="00CA7452" w:rsidP="00851ADC">
      <w:pPr>
        <w:jc w:val="both"/>
        <w:rPr>
          <w:sz w:val="22"/>
          <w:szCs w:val="22"/>
        </w:rPr>
      </w:pPr>
      <w:r w:rsidRPr="00CA7452">
        <w:rPr>
          <w:i/>
          <w:iCs/>
          <w:sz w:val="22"/>
          <w:szCs w:val="22"/>
        </w:rPr>
        <w:t>„Nasi sportowcy każdego dnia pokazują, że niepełnosprawność intelektualna nie jest przeszkodą w uprawianiu sportu, aktywności fizycznej i społecznej. Każdy z nas może się od zawodników uczyć, jak z uśmiechem przełamywać własne bariery i  wytrwale dążyć do celu. Kibicujmy im podczas zawodów i treningów! Olimpiady Specjalne każdego roku organizują ponad 200 regionalnych i ogólnopolskich zawodów sportowych, na które zapraszamy wszystkich chętnych jako kibiców i wolontariuszy! Wspierajmy zawodników Olimpiad Specjalnych dobrym słowem i odrobiną pozytywnej energii! Ta dobra energia wróci do nas z podwójną siłą!”</w:t>
      </w:r>
      <w:r w:rsidRPr="00CA7452">
        <w:rPr>
          <w:i/>
          <w:sz w:val="22"/>
          <w:szCs w:val="22"/>
        </w:rPr>
        <w:t xml:space="preserve">  </w:t>
      </w:r>
      <w:r w:rsidR="00CB1B47">
        <w:rPr>
          <w:sz w:val="22"/>
          <w:szCs w:val="22"/>
        </w:rPr>
        <w:t xml:space="preserve"> powiedziała prezes Olimpiad Specjalnych Polska Anna Lewandowska.</w:t>
      </w:r>
      <w:r w:rsidR="00BC05AD">
        <w:rPr>
          <w:sz w:val="22"/>
          <w:szCs w:val="22"/>
        </w:rPr>
        <w:t xml:space="preserve"> </w:t>
      </w:r>
    </w:p>
    <w:p w:rsidR="0014170E" w:rsidRDefault="00851ADC" w:rsidP="00851ADC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Wyjątkowa okazja do kibicowania pojawi się już za mniej niż 70 dni – 1</w:t>
      </w:r>
      <w:r w:rsidR="00B73141">
        <w:rPr>
          <w:sz w:val="22"/>
          <w:szCs w:val="22"/>
        </w:rPr>
        <w:t>8</w:t>
      </w:r>
      <w:r>
        <w:rPr>
          <w:sz w:val="22"/>
          <w:szCs w:val="22"/>
        </w:rPr>
        <w:t xml:space="preserve"> marca</w:t>
      </w:r>
      <w:r w:rsidR="00B73141">
        <w:rPr>
          <w:sz w:val="22"/>
          <w:szCs w:val="22"/>
        </w:rPr>
        <w:t xml:space="preserve"> w </w:t>
      </w:r>
      <w:proofErr w:type="spellStart"/>
      <w:r w:rsidR="00B73141">
        <w:rPr>
          <w:sz w:val="22"/>
          <w:szCs w:val="22"/>
        </w:rPr>
        <w:t>Schladming</w:t>
      </w:r>
      <w:proofErr w:type="spellEnd"/>
      <w:r w:rsidR="00B73141">
        <w:rPr>
          <w:sz w:val="22"/>
          <w:szCs w:val="22"/>
        </w:rPr>
        <w:t xml:space="preserve"> uroczystą Ceremonią Otwarcia</w:t>
      </w:r>
      <w:r>
        <w:rPr>
          <w:sz w:val="22"/>
          <w:szCs w:val="22"/>
        </w:rPr>
        <w:t xml:space="preserve"> </w:t>
      </w:r>
      <w:r w:rsidR="00B73141">
        <w:rPr>
          <w:sz w:val="22"/>
          <w:szCs w:val="22"/>
        </w:rPr>
        <w:t>rozpoczną się</w:t>
      </w:r>
      <w:r>
        <w:rPr>
          <w:sz w:val="22"/>
          <w:szCs w:val="22"/>
        </w:rPr>
        <w:t xml:space="preserve"> Światowe Zimowe Igrzyska Olimpiad Specjalnych</w:t>
      </w:r>
      <w:r w:rsidR="00B73141">
        <w:rPr>
          <w:sz w:val="22"/>
          <w:szCs w:val="22"/>
        </w:rPr>
        <w:t xml:space="preserve"> w Austrii</w:t>
      </w:r>
      <w:r>
        <w:rPr>
          <w:sz w:val="22"/>
          <w:szCs w:val="22"/>
        </w:rPr>
        <w:t xml:space="preserve">, w których uczestniczyć będzie 62-osobowa </w:t>
      </w:r>
      <w:proofErr w:type="spellStart"/>
      <w:r>
        <w:rPr>
          <w:sz w:val="22"/>
          <w:szCs w:val="22"/>
        </w:rPr>
        <w:t>polska</w:t>
      </w:r>
      <w:proofErr w:type="spellEnd"/>
      <w:r>
        <w:rPr>
          <w:sz w:val="22"/>
          <w:szCs w:val="22"/>
        </w:rPr>
        <w:t xml:space="preserve"> reprezentacja.</w:t>
      </w:r>
    </w:p>
    <w:p w:rsidR="00690452" w:rsidRDefault="00851ADC" w:rsidP="00483AF5">
      <w:pPr>
        <w:jc w:val="both"/>
        <w:rPr>
          <w:color w:val="000000"/>
          <w:sz w:val="22"/>
          <w:szCs w:val="22"/>
        </w:rPr>
      </w:pPr>
      <w:r w:rsidRPr="00690452">
        <w:rPr>
          <w:i/>
          <w:color w:val="000000"/>
          <w:sz w:val="22"/>
          <w:szCs w:val="22"/>
        </w:rPr>
        <w:t>„</w:t>
      </w:r>
      <w:r w:rsidR="00CB1B47" w:rsidRPr="00690452">
        <w:rPr>
          <w:i/>
          <w:color w:val="000000"/>
          <w:sz w:val="22"/>
          <w:szCs w:val="22"/>
        </w:rPr>
        <w:t>Igrzyska w Austrii</w:t>
      </w:r>
      <w:r w:rsidR="006761FB">
        <w:rPr>
          <w:i/>
          <w:color w:val="000000"/>
          <w:sz w:val="22"/>
          <w:szCs w:val="22"/>
        </w:rPr>
        <w:t xml:space="preserve"> to</w:t>
      </w:r>
      <w:r w:rsidR="007E0AA3">
        <w:rPr>
          <w:i/>
          <w:color w:val="000000"/>
          <w:sz w:val="22"/>
          <w:szCs w:val="22"/>
        </w:rPr>
        <w:t xml:space="preserve"> nasze</w:t>
      </w:r>
      <w:r w:rsidR="00690452">
        <w:rPr>
          <w:i/>
          <w:color w:val="000000"/>
          <w:sz w:val="22"/>
          <w:szCs w:val="22"/>
        </w:rPr>
        <w:t xml:space="preserve"> </w:t>
      </w:r>
      <w:r w:rsidR="00CB1B47" w:rsidRPr="00690452">
        <w:rPr>
          <w:i/>
          <w:color w:val="000000"/>
          <w:sz w:val="22"/>
          <w:szCs w:val="22"/>
        </w:rPr>
        <w:t xml:space="preserve">największe sportowe </w:t>
      </w:r>
      <w:r w:rsidR="006761FB">
        <w:rPr>
          <w:i/>
          <w:color w:val="000000"/>
          <w:sz w:val="22"/>
          <w:szCs w:val="22"/>
        </w:rPr>
        <w:t xml:space="preserve">wydarzenie 2017 roku! </w:t>
      </w:r>
      <w:r w:rsidR="00CB1B47" w:rsidRPr="00690452">
        <w:rPr>
          <w:i/>
          <w:color w:val="000000"/>
          <w:sz w:val="22"/>
          <w:szCs w:val="22"/>
        </w:rPr>
        <w:t>Kampanią #</w:t>
      </w:r>
      <w:proofErr w:type="spellStart"/>
      <w:r w:rsidR="00CB1B47" w:rsidRPr="00690452">
        <w:rPr>
          <w:i/>
          <w:color w:val="000000"/>
          <w:sz w:val="22"/>
          <w:szCs w:val="22"/>
        </w:rPr>
        <w:t>GrajmyRazem</w:t>
      </w:r>
      <w:proofErr w:type="spellEnd"/>
      <w:r w:rsidR="00CB1B47" w:rsidRPr="00690452">
        <w:rPr>
          <w:i/>
          <w:color w:val="000000"/>
          <w:sz w:val="22"/>
          <w:szCs w:val="22"/>
        </w:rPr>
        <w:t xml:space="preserve"> chcemy zachęcić </w:t>
      </w:r>
      <w:r w:rsidR="00690452" w:rsidRPr="00690452">
        <w:rPr>
          <w:i/>
          <w:color w:val="000000"/>
          <w:sz w:val="22"/>
          <w:szCs w:val="22"/>
        </w:rPr>
        <w:t>wszystkich, by spróbowali poznać zawodników Olimpiad Specjalnych i zrozumieć, że osoby z niepełnosprawnością intelektualną stanowią ważną cząstkę naszego społeczeństwa.</w:t>
      </w:r>
      <w:r w:rsidR="00690452">
        <w:rPr>
          <w:i/>
          <w:color w:val="000000"/>
          <w:sz w:val="22"/>
          <w:szCs w:val="22"/>
        </w:rPr>
        <w:t xml:space="preserve"> Zachęcamy, by w marcu śledzić udział polskich zawodników w rywalizacji w Austrii.</w:t>
      </w:r>
      <w:r w:rsidR="00690452" w:rsidRPr="00690452">
        <w:rPr>
          <w:i/>
          <w:color w:val="000000"/>
          <w:sz w:val="22"/>
          <w:szCs w:val="22"/>
        </w:rPr>
        <w:t xml:space="preserve"> Nasi </w:t>
      </w:r>
      <w:r w:rsidR="00690452">
        <w:rPr>
          <w:i/>
          <w:color w:val="000000"/>
          <w:sz w:val="22"/>
          <w:szCs w:val="22"/>
        </w:rPr>
        <w:t>reprezentanci</w:t>
      </w:r>
      <w:r w:rsidR="00690452" w:rsidRPr="00690452">
        <w:rPr>
          <w:i/>
          <w:color w:val="000000"/>
          <w:sz w:val="22"/>
          <w:szCs w:val="22"/>
        </w:rPr>
        <w:t xml:space="preserve"> nie mogą się</w:t>
      </w:r>
      <w:r w:rsidR="007E0AA3">
        <w:rPr>
          <w:i/>
          <w:color w:val="000000"/>
          <w:sz w:val="22"/>
          <w:szCs w:val="22"/>
        </w:rPr>
        <w:t xml:space="preserve"> już</w:t>
      </w:r>
      <w:r w:rsidR="00690452" w:rsidRPr="00690452">
        <w:rPr>
          <w:i/>
          <w:color w:val="000000"/>
          <w:sz w:val="22"/>
          <w:szCs w:val="22"/>
        </w:rPr>
        <w:t xml:space="preserve"> doczekać wyjazdu na Igrzyska. Chcą pokazać całej Polsce, Europie i  światu,</w:t>
      </w:r>
      <w:r w:rsidR="007E0AA3">
        <w:rPr>
          <w:i/>
          <w:color w:val="000000"/>
          <w:sz w:val="22"/>
          <w:szCs w:val="22"/>
        </w:rPr>
        <w:t xml:space="preserve"> że zgodnie z duchem sportu </w:t>
      </w:r>
      <w:r w:rsidR="00690452" w:rsidRPr="00690452">
        <w:rPr>
          <w:i/>
          <w:color w:val="000000"/>
          <w:sz w:val="22"/>
          <w:szCs w:val="22"/>
        </w:rPr>
        <w:t xml:space="preserve"> dadzą z siebie wszystko w sportowej rywalizacji. Jestem pewna, że wszyscy będziemy z nich dumni”</w:t>
      </w:r>
      <w:r w:rsidR="00690452">
        <w:rPr>
          <w:color w:val="000000"/>
          <w:sz w:val="22"/>
          <w:szCs w:val="22"/>
        </w:rPr>
        <w:t xml:space="preserve"> </w:t>
      </w:r>
      <w:r w:rsidR="00690452" w:rsidRPr="00483AF5">
        <w:rPr>
          <w:color w:val="000000"/>
          <w:sz w:val="22"/>
          <w:szCs w:val="22"/>
        </w:rPr>
        <w:t>powiedziała Joanna Styczeń-Lasocka, Dyrektor Generalny Olimpiad Specjalnych Polska.</w:t>
      </w:r>
    </w:p>
    <w:p w:rsidR="00690452" w:rsidRDefault="00690452" w:rsidP="00483AF5">
      <w:pPr>
        <w:jc w:val="both"/>
        <w:rPr>
          <w:color w:val="000000"/>
          <w:sz w:val="22"/>
          <w:szCs w:val="22"/>
        </w:rPr>
      </w:pPr>
    </w:p>
    <w:p w:rsidR="006761FB" w:rsidRPr="006761FB" w:rsidRDefault="006761FB" w:rsidP="006761FB">
      <w:pPr>
        <w:jc w:val="both"/>
        <w:rPr>
          <w:color w:val="000000"/>
          <w:sz w:val="22"/>
          <w:szCs w:val="22"/>
        </w:rPr>
      </w:pPr>
      <w:r w:rsidRPr="006761FB">
        <w:rPr>
          <w:color w:val="000000"/>
          <w:sz w:val="22"/>
          <w:szCs w:val="22"/>
        </w:rPr>
        <w:t>W Światowych Zimowych Igrzyskach Olimpiad Specjalnych w Austrii</w:t>
      </w:r>
      <w:r w:rsidRPr="006761FB">
        <w:rPr>
          <w:b/>
          <w:color w:val="000000"/>
          <w:sz w:val="22"/>
          <w:szCs w:val="22"/>
        </w:rPr>
        <w:t xml:space="preserve"> </w:t>
      </w:r>
      <w:r w:rsidRPr="006761FB">
        <w:rPr>
          <w:color w:val="000000"/>
          <w:sz w:val="22"/>
          <w:szCs w:val="22"/>
        </w:rPr>
        <w:t xml:space="preserve">weźmie udział ponad </w:t>
      </w:r>
      <w:r w:rsidRPr="006761FB">
        <w:rPr>
          <w:b/>
          <w:color w:val="000000"/>
          <w:sz w:val="22"/>
          <w:szCs w:val="22"/>
        </w:rPr>
        <w:t>2,7 tysiąca sportowców</w:t>
      </w:r>
      <w:r w:rsidRPr="006761FB">
        <w:rPr>
          <w:color w:val="000000"/>
          <w:sz w:val="22"/>
          <w:szCs w:val="22"/>
        </w:rPr>
        <w:t xml:space="preserve"> ze </w:t>
      </w:r>
      <w:r w:rsidRPr="006761FB">
        <w:rPr>
          <w:b/>
          <w:color w:val="000000"/>
          <w:sz w:val="22"/>
          <w:szCs w:val="22"/>
        </w:rPr>
        <w:t>107 krajów świata</w:t>
      </w:r>
      <w:r w:rsidRPr="006761FB">
        <w:rPr>
          <w:color w:val="000000"/>
          <w:sz w:val="22"/>
          <w:szCs w:val="22"/>
        </w:rPr>
        <w:t xml:space="preserve">, wspieranych przez </w:t>
      </w:r>
      <w:r w:rsidRPr="006761FB">
        <w:rPr>
          <w:b/>
          <w:color w:val="000000"/>
          <w:sz w:val="22"/>
          <w:szCs w:val="22"/>
        </w:rPr>
        <w:t>1,1 tysiąca trenerów</w:t>
      </w:r>
      <w:r w:rsidRPr="006761FB">
        <w:rPr>
          <w:color w:val="000000"/>
          <w:sz w:val="22"/>
          <w:szCs w:val="22"/>
        </w:rPr>
        <w:t xml:space="preserve"> i członków sztabów medycznych oraz ponad </w:t>
      </w:r>
      <w:r w:rsidRPr="006761FB">
        <w:rPr>
          <w:b/>
          <w:color w:val="000000"/>
          <w:sz w:val="22"/>
          <w:szCs w:val="22"/>
        </w:rPr>
        <w:t>3 tysięcy wolontariuszy</w:t>
      </w:r>
      <w:r w:rsidRPr="006761FB">
        <w:rPr>
          <w:color w:val="000000"/>
          <w:sz w:val="22"/>
          <w:szCs w:val="22"/>
        </w:rPr>
        <w:t>. Będzie to</w:t>
      </w:r>
      <w:r w:rsidR="007E0AA3">
        <w:rPr>
          <w:color w:val="000000"/>
          <w:sz w:val="22"/>
          <w:szCs w:val="22"/>
        </w:rPr>
        <w:t xml:space="preserve"> jedno z</w:t>
      </w:r>
      <w:r w:rsidRPr="006761FB">
        <w:rPr>
          <w:color w:val="000000"/>
          <w:sz w:val="22"/>
          <w:szCs w:val="22"/>
        </w:rPr>
        <w:t xml:space="preserve"> </w:t>
      </w:r>
      <w:r w:rsidRPr="006761FB">
        <w:rPr>
          <w:b/>
          <w:color w:val="000000"/>
          <w:sz w:val="22"/>
          <w:szCs w:val="22"/>
        </w:rPr>
        <w:t>największ</w:t>
      </w:r>
      <w:r w:rsidR="007E0AA3">
        <w:rPr>
          <w:b/>
          <w:color w:val="000000"/>
          <w:sz w:val="22"/>
          <w:szCs w:val="22"/>
        </w:rPr>
        <w:t>ych</w:t>
      </w:r>
      <w:r w:rsidRPr="006761FB">
        <w:rPr>
          <w:b/>
          <w:color w:val="000000"/>
          <w:sz w:val="22"/>
          <w:szCs w:val="22"/>
        </w:rPr>
        <w:t xml:space="preserve"> na świecie wydarze</w:t>
      </w:r>
      <w:r w:rsidR="007E0AA3">
        <w:rPr>
          <w:b/>
          <w:color w:val="000000"/>
          <w:sz w:val="22"/>
          <w:szCs w:val="22"/>
        </w:rPr>
        <w:t>ń</w:t>
      </w:r>
      <w:r w:rsidRPr="006761FB">
        <w:rPr>
          <w:b/>
          <w:color w:val="000000"/>
          <w:sz w:val="22"/>
          <w:szCs w:val="22"/>
        </w:rPr>
        <w:t xml:space="preserve"> sportow</w:t>
      </w:r>
      <w:r w:rsidR="007E0AA3">
        <w:rPr>
          <w:b/>
          <w:color w:val="000000"/>
          <w:sz w:val="22"/>
          <w:szCs w:val="22"/>
        </w:rPr>
        <w:t>ych</w:t>
      </w:r>
      <w:r w:rsidRPr="006761FB">
        <w:rPr>
          <w:b/>
          <w:color w:val="000000"/>
          <w:sz w:val="22"/>
          <w:szCs w:val="22"/>
        </w:rPr>
        <w:t xml:space="preserve"> w 2017 roku</w:t>
      </w:r>
      <w:r w:rsidRPr="006761FB">
        <w:rPr>
          <w:color w:val="000000"/>
          <w:sz w:val="22"/>
          <w:szCs w:val="22"/>
        </w:rPr>
        <w:t xml:space="preserve">. Wszystkie wydarzenia Igrzysk są organizowane w zgodzie z ceremoniałem olimpijskim. </w:t>
      </w:r>
    </w:p>
    <w:p w:rsidR="00690452" w:rsidRDefault="006761FB" w:rsidP="006761FB">
      <w:pPr>
        <w:jc w:val="both"/>
        <w:rPr>
          <w:color w:val="000000"/>
          <w:sz w:val="22"/>
          <w:szCs w:val="22"/>
        </w:rPr>
      </w:pPr>
      <w:r w:rsidRPr="006761FB">
        <w:rPr>
          <w:color w:val="000000"/>
          <w:sz w:val="22"/>
          <w:szCs w:val="22"/>
        </w:rPr>
        <w:t xml:space="preserve">W Austrii </w:t>
      </w:r>
      <w:r w:rsidR="007E0AA3">
        <w:rPr>
          <w:b/>
          <w:color w:val="000000"/>
          <w:sz w:val="22"/>
          <w:szCs w:val="22"/>
        </w:rPr>
        <w:t>p</w:t>
      </w:r>
      <w:r w:rsidRPr="006761FB">
        <w:rPr>
          <w:b/>
          <w:color w:val="000000"/>
          <w:sz w:val="22"/>
          <w:szCs w:val="22"/>
        </w:rPr>
        <w:t xml:space="preserve">olscy reprezentanci </w:t>
      </w:r>
      <w:r w:rsidRPr="006761FB">
        <w:rPr>
          <w:color w:val="000000"/>
          <w:sz w:val="22"/>
          <w:szCs w:val="22"/>
        </w:rPr>
        <w:t>będą rywalizowali w</w:t>
      </w:r>
      <w:r w:rsidRPr="006761FB">
        <w:rPr>
          <w:b/>
          <w:color w:val="000000"/>
          <w:sz w:val="22"/>
          <w:szCs w:val="22"/>
        </w:rPr>
        <w:t xml:space="preserve"> 5 </w:t>
      </w:r>
      <w:r w:rsidRPr="006761FB">
        <w:rPr>
          <w:color w:val="000000"/>
          <w:sz w:val="22"/>
          <w:szCs w:val="22"/>
        </w:rPr>
        <w:t xml:space="preserve">dyscyplinach zimowych: </w:t>
      </w:r>
      <w:r w:rsidRPr="006761FB">
        <w:rPr>
          <w:sz w:val="22"/>
          <w:szCs w:val="24"/>
        </w:rPr>
        <w:t>narciarstwie alpejskim, biegowym, łyżwiarstwie szybkim, biegu na rakietach śnieżnych  i hokeju halowym</w:t>
      </w:r>
      <w:r w:rsidRPr="006761FB">
        <w:rPr>
          <w:rFonts w:asciiTheme="majorHAnsi" w:hAnsiTheme="majorHAnsi"/>
          <w:sz w:val="22"/>
          <w:szCs w:val="24"/>
        </w:rPr>
        <w:t>.</w:t>
      </w:r>
      <w:r w:rsidRPr="006761FB">
        <w:rPr>
          <w:b/>
          <w:color w:val="000000"/>
          <w:sz w:val="20"/>
          <w:szCs w:val="22"/>
        </w:rPr>
        <w:t xml:space="preserve"> </w:t>
      </w:r>
    </w:p>
    <w:p w:rsidR="0014170E" w:rsidRPr="00483AF5" w:rsidRDefault="0014170E" w:rsidP="00483AF5">
      <w:pPr>
        <w:jc w:val="both"/>
        <w:rPr>
          <w:color w:val="000000"/>
          <w:sz w:val="22"/>
          <w:szCs w:val="22"/>
        </w:rPr>
      </w:pPr>
    </w:p>
    <w:p w:rsidR="00483AF5" w:rsidRPr="00483AF5" w:rsidRDefault="00CB1B47" w:rsidP="00C5014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483AF5" w:rsidRPr="00483AF5">
        <w:rPr>
          <w:color w:val="000000"/>
          <w:sz w:val="22"/>
          <w:szCs w:val="22"/>
        </w:rPr>
        <w:t>o udziału w kampanii</w:t>
      </w:r>
      <w:r>
        <w:rPr>
          <w:color w:val="000000"/>
          <w:sz w:val="22"/>
          <w:szCs w:val="22"/>
        </w:rPr>
        <w:t xml:space="preserve"> #</w:t>
      </w:r>
      <w:proofErr w:type="spellStart"/>
      <w:r>
        <w:rPr>
          <w:color w:val="000000"/>
          <w:sz w:val="22"/>
          <w:szCs w:val="22"/>
        </w:rPr>
        <w:t>GrajmyRazem</w:t>
      </w:r>
      <w:proofErr w:type="spellEnd"/>
      <w:r>
        <w:rPr>
          <w:color w:val="000000"/>
          <w:sz w:val="22"/>
          <w:szCs w:val="22"/>
        </w:rPr>
        <w:t xml:space="preserve"> </w:t>
      </w:r>
      <w:r w:rsidRPr="00483AF5">
        <w:rPr>
          <w:b/>
          <w:color w:val="000000"/>
          <w:sz w:val="22"/>
          <w:szCs w:val="22"/>
        </w:rPr>
        <w:t>Anna Lewandowska, prezes Olimpiad Specjalnych</w:t>
      </w:r>
      <w:r w:rsidRPr="00483AF5">
        <w:rPr>
          <w:color w:val="000000"/>
          <w:sz w:val="22"/>
          <w:szCs w:val="22"/>
        </w:rPr>
        <w:t xml:space="preserve"> </w:t>
      </w:r>
      <w:r w:rsidRPr="00483AF5">
        <w:rPr>
          <w:b/>
          <w:color w:val="000000"/>
          <w:sz w:val="22"/>
          <w:szCs w:val="22"/>
        </w:rPr>
        <w:t>Polska</w:t>
      </w:r>
      <w:r w:rsidRPr="00483AF5">
        <w:rPr>
          <w:color w:val="000000"/>
          <w:sz w:val="22"/>
          <w:szCs w:val="22"/>
        </w:rPr>
        <w:t xml:space="preserve"> zaprosiła</w:t>
      </w:r>
      <w:r w:rsidR="00483AF5" w:rsidRPr="00483AF5">
        <w:rPr>
          <w:color w:val="000000"/>
          <w:sz w:val="22"/>
          <w:szCs w:val="22"/>
        </w:rPr>
        <w:t xml:space="preserve"> Ambasadorów Olimpiad Specjalnych - wybitnych sportowców, dziennikarzy i artystów. Na plakatach wspólnie z Anną Lewandowską i zawodnikami Olimpiad Specjalnych występują: </w:t>
      </w:r>
      <w:r w:rsidR="00483AF5" w:rsidRPr="00483AF5">
        <w:rPr>
          <w:b/>
          <w:color w:val="000000"/>
          <w:sz w:val="22"/>
          <w:szCs w:val="22"/>
        </w:rPr>
        <w:t>Kinga Baranowska</w:t>
      </w:r>
      <w:r w:rsidR="00483AF5" w:rsidRPr="00483AF5">
        <w:rPr>
          <w:color w:val="000000"/>
          <w:sz w:val="22"/>
          <w:szCs w:val="22"/>
        </w:rPr>
        <w:t xml:space="preserve"> (himalaistka), </w:t>
      </w:r>
      <w:r w:rsidR="00483AF5" w:rsidRPr="00483AF5">
        <w:rPr>
          <w:b/>
          <w:color w:val="000000"/>
          <w:sz w:val="22"/>
          <w:szCs w:val="22"/>
        </w:rPr>
        <w:t>Monika Pyrek</w:t>
      </w:r>
      <w:r w:rsidR="00483AF5" w:rsidRPr="00483AF5">
        <w:rPr>
          <w:color w:val="000000"/>
          <w:sz w:val="22"/>
          <w:szCs w:val="22"/>
        </w:rPr>
        <w:t xml:space="preserve"> (lekkoatletka, wicemistrzyni świata), </w:t>
      </w:r>
      <w:r w:rsidR="00483AF5" w:rsidRPr="00483AF5">
        <w:rPr>
          <w:b/>
          <w:color w:val="000000"/>
          <w:sz w:val="22"/>
          <w:szCs w:val="22"/>
        </w:rPr>
        <w:t xml:space="preserve">Magdalena </w:t>
      </w:r>
      <w:proofErr w:type="spellStart"/>
      <w:r w:rsidR="00483AF5" w:rsidRPr="00483AF5">
        <w:rPr>
          <w:b/>
          <w:color w:val="000000"/>
          <w:sz w:val="22"/>
          <w:szCs w:val="22"/>
        </w:rPr>
        <w:t>Różczka</w:t>
      </w:r>
      <w:proofErr w:type="spellEnd"/>
      <w:r w:rsidR="00483AF5" w:rsidRPr="00483AF5">
        <w:rPr>
          <w:color w:val="000000"/>
          <w:sz w:val="22"/>
          <w:szCs w:val="22"/>
        </w:rPr>
        <w:t xml:space="preserve"> (aktorka), </w:t>
      </w:r>
      <w:r w:rsidR="00483AF5" w:rsidRPr="00483AF5">
        <w:rPr>
          <w:b/>
          <w:color w:val="000000"/>
          <w:sz w:val="22"/>
          <w:szCs w:val="22"/>
        </w:rPr>
        <w:t xml:space="preserve">Zygmunt </w:t>
      </w:r>
      <w:proofErr w:type="spellStart"/>
      <w:r w:rsidR="00483AF5" w:rsidRPr="00483AF5">
        <w:rPr>
          <w:b/>
          <w:color w:val="000000"/>
          <w:sz w:val="22"/>
          <w:szCs w:val="22"/>
        </w:rPr>
        <w:t>Chajzer</w:t>
      </w:r>
      <w:proofErr w:type="spellEnd"/>
      <w:r w:rsidR="00483AF5" w:rsidRPr="00483AF5">
        <w:rPr>
          <w:color w:val="000000"/>
          <w:sz w:val="22"/>
          <w:szCs w:val="22"/>
        </w:rPr>
        <w:t xml:space="preserve"> (dziennikarz), </w:t>
      </w:r>
      <w:r w:rsidR="00483AF5" w:rsidRPr="00483AF5">
        <w:rPr>
          <w:b/>
          <w:color w:val="000000"/>
          <w:sz w:val="22"/>
          <w:szCs w:val="22"/>
        </w:rPr>
        <w:t>Michał Olszański</w:t>
      </w:r>
      <w:r w:rsidR="00483AF5" w:rsidRPr="00483AF5">
        <w:rPr>
          <w:color w:val="000000"/>
          <w:sz w:val="22"/>
          <w:szCs w:val="22"/>
        </w:rPr>
        <w:t xml:space="preserve"> (dziennikarz), </w:t>
      </w:r>
      <w:r w:rsidR="00483AF5" w:rsidRPr="00483AF5">
        <w:rPr>
          <w:b/>
          <w:color w:val="000000"/>
          <w:sz w:val="22"/>
          <w:szCs w:val="22"/>
        </w:rPr>
        <w:t>Cezary Pazura</w:t>
      </w:r>
      <w:r w:rsidR="00483AF5" w:rsidRPr="00483AF5">
        <w:rPr>
          <w:color w:val="000000"/>
          <w:sz w:val="22"/>
          <w:szCs w:val="22"/>
        </w:rPr>
        <w:t xml:space="preserve"> (aktor), </w:t>
      </w:r>
      <w:r w:rsidR="00483AF5" w:rsidRPr="00483AF5">
        <w:rPr>
          <w:b/>
          <w:color w:val="000000"/>
          <w:sz w:val="22"/>
          <w:szCs w:val="22"/>
        </w:rPr>
        <w:t>Andrzej Supron</w:t>
      </w:r>
      <w:r w:rsidR="00483AF5" w:rsidRPr="00483AF5">
        <w:rPr>
          <w:color w:val="000000"/>
          <w:sz w:val="22"/>
          <w:szCs w:val="22"/>
        </w:rPr>
        <w:t xml:space="preserve"> (zapaśnik, mistrz świata i wicemistrz olimpijski), </w:t>
      </w:r>
      <w:r w:rsidR="00483AF5" w:rsidRPr="00483AF5">
        <w:rPr>
          <w:b/>
          <w:color w:val="000000"/>
          <w:sz w:val="22"/>
          <w:szCs w:val="22"/>
        </w:rPr>
        <w:t>Sebastian Świderski</w:t>
      </w:r>
      <w:r w:rsidR="00483AF5" w:rsidRPr="00483AF5">
        <w:rPr>
          <w:color w:val="000000"/>
          <w:sz w:val="22"/>
          <w:szCs w:val="22"/>
        </w:rPr>
        <w:t xml:space="preserve"> (siatkarz, wicemistrz świata), </w:t>
      </w:r>
      <w:r w:rsidR="00483AF5" w:rsidRPr="00483AF5">
        <w:rPr>
          <w:b/>
          <w:color w:val="000000"/>
          <w:sz w:val="22"/>
          <w:szCs w:val="22"/>
        </w:rPr>
        <w:t>Grzegorz Tkaczyk</w:t>
      </w:r>
      <w:r w:rsidR="00483AF5" w:rsidRPr="00483AF5">
        <w:rPr>
          <w:color w:val="000000"/>
          <w:sz w:val="22"/>
          <w:szCs w:val="22"/>
        </w:rPr>
        <w:t xml:space="preserve"> (szczypiornista, wicemistrz świata), </w:t>
      </w:r>
      <w:r w:rsidR="00483AF5" w:rsidRPr="00483AF5">
        <w:rPr>
          <w:b/>
          <w:color w:val="000000"/>
          <w:sz w:val="22"/>
          <w:szCs w:val="22"/>
        </w:rPr>
        <w:t>Jakub Wesołowski</w:t>
      </w:r>
      <w:r w:rsidR="00483AF5" w:rsidRPr="00483AF5">
        <w:rPr>
          <w:color w:val="000000"/>
          <w:sz w:val="22"/>
          <w:szCs w:val="22"/>
        </w:rPr>
        <w:t xml:space="preserve"> (aktor), </w:t>
      </w:r>
      <w:r w:rsidR="00483AF5" w:rsidRPr="00483AF5">
        <w:rPr>
          <w:b/>
          <w:color w:val="000000"/>
          <w:sz w:val="22"/>
          <w:szCs w:val="22"/>
        </w:rPr>
        <w:t>Andrzej Wrona</w:t>
      </w:r>
      <w:r w:rsidR="00483AF5" w:rsidRPr="00483AF5">
        <w:rPr>
          <w:color w:val="000000"/>
          <w:sz w:val="22"/>
          <w:szCs w:val="22"/>
        </w:rPr>
        <w:t xml:space="preserve"> (siatkarz, mistrz świata).</w:t>
      </w:r>
      <w:r w:rsidR="00C5014A">
        <w:rPr>
          <w:color w:val="000000"/>
          <w:sz w:val="22"/>
          <w:szCs w:val="22"/>
        </w:rPr>
        <w:t xml:space="preserve"> Na plakatach zobaczymy też utalentowanych sportowców – zawodników Olimpiad Specjalnych Polska. To </w:t>
      </w:r>
      <w:r w:rsidR="000F76F5" w:rsidRPr="000F76F5">
        <w:rPr>
          <w:b/>
          <w:color w:val="000000"/>
          <w:sz w:val="22"/>
          <w:szCs w:val="22"/>
        </w:rPr>
        <w:t>Magdalena Miklas</w:t>
      </w:r>
      <w:r w:rsidR="00C5014A" w:rsidRPr="00C5014A">
        <w:rPr>
          <w:color w:val="000000"/>
          <w:sz w:val="22"/>
          <w:szCs w:val="22"/>
        </w:rPr>
        <w:t xml:space="preserve">, </w:t>
      </w:r>
      <w:r w:rsidR="000F76F5" w:rsidRPr="000F76F5">
        <w:rPr>
          <w:b/>
          <w:color w:val="000000"/>
          <w:sz w:val="22"/>
          <w:szCs w:val="22"/>
        </w:rPr>
        <w:t xml:space="preserve">Lidia </w:t>
      </w:r>
      <w:proofErr w:type="spellStart"/>
      <w:r w:rsidR="000F76F5" w:rsidRPr="000F76F5">
        <w:rPr>
          <w:b/>
          <w:color w:val="000000"/>
          <w:sz w:val="22"/>
          <w:szCs w:val="22"/>
        </w:rPr>
        <w:t>Stadler</w:t>
      </w:r>
      <w:proofErr w:type="spellEnd"/>
      <w:r w:rsidR="00C5014A" w:rsidRPr="00C5014A">
        <w:rPr>
          <w:color w:val="000000"/>
          <w:sz w:val="22"/>
          <w:szCs w:val="22"/>
        </w:rPr>
        <w:t xml:space="preserve">, </w:t>
      </w:r>
      <w:r w:rsidR="000F76F5" w:rsidRPr="000F76F5">
        <w:rPr>
          <w:b/>
          <w:color w:val="000000"/>
          <w:sz w:val="22"/>
          <w:szCs w:val="22"/>
        </w:rPr>
        <w:t>Jakub Ruciński</w:t>
      </w:r>
      <w:r w:rsidR="00C5014A">
        <w:rPr>
          <w:color w:val="000000"/>
          <w:sz w:val="22"/>
          <w:szCs w:val="22"/>
        </w:rPr>
        <w:t xml:space="preserve"> i </w:t>
      </w:r>
      <w:r w:rsidR="000F76F5" w:rsidRPr="000F76F5">
        <w:rPr>
          <w:b/>
          <w:color w:val="000000"/>
          <w:sz w:val="22"/>
          <w:szCs w:val="22"/>
        </w:rPr>
        <w:t xml:space="preserve">Konrad </w:t>
      </w:r>
      <w:proofErr w:type="spellStart"/>
      <w:r w:rsidR="000F76F5" w:rsidRPr="000F76F5">
        <w:rPr>
          <w:b/>
          <w:color w:val="000000"/>
          <w:sz w:val="22"/>
          <w:szCs w:val="22"/>
        </w:rPr>
        <w:t>Skrętkowski</w:t>
      </w:r>
      <w:proofErr w:type="spellEnd"/>
      <w:r w:rsidR="00B62D2A">
        <w:rPr>
          <w:color w:val="000000"/>
          <w:sz w:val="22"/>
          <w:szCs w:val="22"/>
        </w:rPr>
        <w:t xml:space="preserve">, </w:t>
      </w:r>
      <w:r w:rsidR="00B62D2A">
        <w:rPr>
          <w:color w:val="000000"/>
        </w:rPr>
        <w:t>którzy od wielu lat z sukcesami biorą udział w zawodach sportowych.</w:t>
      </w:r>
    </w:p>
    <w:p w:rsidR="006761FB" w:rsidRDefault="006761FB" w:rsidP="00483AF5">
      <w:pPr>
        <w:jc w:val="both"/>
        <w:rPr>
          <w:color w:val="000000"/>
          <w:sz w:val="22"/>
          <w:szCs w:val="22"/>
        </w:rPr>
      </w:pPr>
    </w:p>
    <w:p w:rsidR="00483AF5" w:rsidRPr="00483AF5" w:rsidRDefault="00483AF5" w:rsidP="00483AF5">
      <w:pPr>
        <w:jc w:val="both"/>
        <w:rPr>
          <w:color w:val="000000"/>
          <w:sz w:val="22"/>
          <w:szCs w:val="22"/>
        </w:rPr>
      </w:pPr>
      <w:r w:rsidRPr="00483AF5">
        <w:rPr>
          <w:color w:val="000000"/>
          <w:sz w:val="22"/>
          <w:szCs w:val="22"/>
        </w:rPr>
        <w:t>Celem Kampanii #</w:t>
      </w:r>
      <w:proofErr w:type="spellStart"/>
      <w:r w:rsidRPr="00483AF5">
        <w:rPr>
          <w:color w:val="000000"/>
          <w:sz w:val="22"/>
          <w:szCs w:val="22"/>
        </w:rPr>
        <w:t>GrajmyRazem</w:t>
      </w:r>
      <w:proofErr w:type="spellEnd"/>
      <w:r w:rsidRPr="00483AF5">
        <w:rPr>
          <w:color w:val="000000"/>
          <w:sz w:val="22"/>
          <w:szCs w:val="22"/>
        </w:rPr>
        <w:t xml:space="preserve"> jest dotarcie do społeczeństwa  z misją i filozofią Olimpiad Specjalnych oraz promocja Polskiej Reprezentacji Olimpiad Specjalnych na Światowe Zimowe </w:t>
      </w:r>
      <w:r w:rsidR="007E0AA3">
        <w:rPr>
          <w:color w:val="000000"/>
          <w:sz w:val="22"/>
          <w:szCs w:val="22"/>
        </w:rPr>
        <w:lastRenderedPageBreak/>
        <w:t>Igrzyska Olimpiad Specjalnych</w:t>
      </w:r>
      <w:r w:rsidRPr="00483AF5">
        <w:rPr>
          <w:color w:val="000000"/>
          <w:sz w:val="22"/>
          <w:szCs w:val="22"/>
        </w:rPr>
        <w:t>.  Olimpiady Specjalne</w:t>
      </w:r>
      <w:r w:rsidR="004344F3">
        <w:rPr>
          <w:color w:val="000000"/>
          <w:sz w:val="22"/>
          <w:szCs w:val="22"/>
        </w:rPr>
        <w:t xml:space="preserve"> Polska</w:t>
      </w:r>
      <w:r w:rsidRPr="00483AF5">
        <w:rPr>
          <w:color w:val="000000"/>
          <w:sz w:val="22"/>
          <w:szCs w:val="22"/>
        </w:rPr>
        <w:t xml:space="preserve"> szacują, że</w:t>
      </w:r>
      <w:r w:rsidR="007E0AA3">
        <w:rPr>
          <w:color w:val="000000"/>
          <w:sz w:val="22"/>
          <w:szCs w:val="22"/>
        </w:rPr>
        <w:t xml:space="preserve"> ta</w:t>
      </w:r>
      <w:r w:rsidRPr="00483AF5">
        <w:rPr>
          <w:color w:val="000000"/>
          <w:sz w:val="22"/>
          <w:szCs w:val="22"/>
        </w:rPr>
        <w:t xml:space="preserve"> kampania dotrze do około 5 milionów osób. </w:t>
      </w:r>
    </w:p>
    <w:p w:rsidR="00483AF5" w:rsidRPr="00483AF5" w:rsidRDefault="00483AF5" w:rsidP="00483AF5">
      <w:pPr>
        <w:jc w:val="both"/>
        <w:rPr>
          <w:color w:val="000000"/>
          <w:sz w:val="22"/>
          <w:szCs w:val="22"/>
        </w:rPr>
      </w:pPr>
      <w:r w:rsidRPr="00483AF5">
        <w:rPr>
          <w:color w:val="000000"/>
          <w:sz w:val="22"/>
          <w:szCs w:val="22"/>
        </w:rPr>
        <w:t xml:space="preserve">Autorem zdjęć jest Marta Wojtal, za stylizację odpowiadał Piotr Sałata, a za scenografię Piotr Stachurski. Sesja zdjęciowa do kampanii odbyła się 23 września w PIN-UP Studio. Powierzchnie reklamowe udostępnia Clear Channel Poland. Partnerem kampanii jest Europejskie Centrum Odszkodowań S.A. (EuCO), Sponsor Generalny Polskiej Reprezentacji Olimpiad Specjalnych </w:t>
      </w:r>
      <w:r w:rsidR="004344F3">
        <w:rPr>
          <w:color w:val="000000"/>
          <w:sz w:val="22"/>
          <w:szCs w:val="22"/>
        </w:rPr>
        <w:t>n</w:t>
      </w:r>
      <w:r w:rsidRPr="00483AF5">
        <w:rPr>
          <w:color w:val="000000"/>
          <w:sz w:val="22"/>
          <w:szCs w:val="22"/>
        </w:rPr>
        <w:t>a Światowe Zimowe Igrzyska Olimpiad Specjalnych Austria 2017.</w:t>
      </w:r>
    </w:p>
    <w:p w:rsidR="00483AF5" w:rsidRDefault="00483AF5" w:rsidP="00483AF5"/>
    <w:p w:rsidR="000E3E5C" w:rsidRDefault="000E3E5C" w:rsidP="00D33986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kern w:val="0"/>
          <w:sz w:val="22"/>
          <w:szCs w:val="22"/>
          <w:lang w:eastAsia="pl-PL"/>
        </w:rPr>
      </w:pPr>
    </w:p>
    <w:p w:rsidR="004C05E7" w:rsidRDefault="004C05E7" w:rsidP="004C05E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kern w:val="0"/>
          <w:sz w:val="22"/>
          <w:szCs w:val="22"/>
          <w:lang w:eastAsia="pl-PL"/>
        </w:rPr>
      </w:pP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Olimpiady Specjalne są </w:t>
      </w:r>
      <w:r w:rsidR="00BC74D1">
        <w:rPr>
          <w:rFonts w:eastAsiaTheme="minorEastAsia" w:cs="Calibri"/>
          <w:kern w:val="0"/>
          <w:sz w:val="22"/>
          <w:szCs w:val="22"/>
          <w:lang w:eastAsia="pl-PL"/>
        </w:rPr>
        <w:t>jednym z trzech</w:t>
      </w:r>
      <w:r w:rsidR="00AA5D93">
        <w:rPr>
          <w:rFonts w:eastAsiaTheme="minorEastAsia" w:cs="Calibri"/>
          <w:kern w:val="0"/>
          <w:sz w:val="22"/>
          <w:szCs w:val="22"/>
          <w:lang w:eastAsia="pl-PL"/>
        </w:rPr>
        <w:t xml:space="preserve"> filarów</w:t>
      </w:r>
      <w:r w:rsidR="00BC74D1">
        <w:rPr>
          <w:rFonts w:eastAsiaTheme="minorEastAsia" w:cs="Calibri"/>
          <w:kern w:val="0"/>
          <w:sz w:val="22"/>
          <w:szCs w:val="22"/>
          <w:lang w:eastAsia="pl-PL"/>
        </w:rPr>
        <w:t xml:space="preserve"> ruch</w:t>
      </w:r>
      <w:r w:rsidR="00AA5D93">
        <w:rPr>
          <w:rFonts w:eastAsiaTheme="minorEastAsia" w:cs="Calibri"/>
          <w:kern w:val="0"/>
          <w:sz w:val="22"/>
          <w:szCs w:val="22"/>
          <w:lang w:eastAsia="pl-PL"/>
        </w:rPr>
        <w:t>u</w:t>
      </w:r>
      <w:r w:rsidR="00BC74D1">
        <w:rPr>
          <w:rFonts w:eastAsiaTheme="minorEastAsia" w:cs="Calibri"/>
          <w:kern w:val="0"/>
          <w:sz w:val="22"/>
          <w:szCs w:val="22"/>
          <w:lang w:eastAsia="pl-PL"/>
        </w:rPr>
        <w:t xml:space="preserve"> olimpijski</w:t>
      </w:r>
      <w:r w:rsidR="00AA5D93">
        <w:rPr>
          <w:rFonts w:eastAsiaTheme="minorEastAsia" w:cs="Calibri"/>
          <w:kern w:val="0"/>
          <w:sz w:val="22"/>
          <w:szCs w:val="22"/>
          <w:lang w:eastAsia="pl-PL"/>
        </w:rPr>
        <w:t>ego</w:t>
      </w:r>
      <w:r w:rsidR="00BC74D1">
        <w:rPr>
          <w:rFonts w:eastAsiaTheme="minorEastAsia" w:cs="Calibri"/>
          <w:kern w:val="0"/>
          <w:sz w:val="22"/>
          <w:szCs w:val="22"/>
          <w:lang w:eastAsia="pl-PL"/>
        </w:rPr>
        <w:t xml:space="preserve"> na świecie – obok Igrzysk Olimpijskich i Paraolimpiady – 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>ruchem</w:t>
      </w:r>
      <w:r w:rsidR="00483AF5">
        <w:rPr>
          <w:rFonts w:eastAsiaTheme="minorEastAsia" w:cs="Calibri"/>
          <w:kern w:val="0"/>
          <w:sz w:val="22"/>
          <w:szCs w:val="22"/>
          <w:lang w:eastAsia="pl-PL"/>
        </w:rPr>
        <w:t xml:space="preserve"> sportowym,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 </w:t>
      </w:r>
      <w:r w:rsidR="00BC74D1">
        <w:rPr>
          <w:rFonts w:eastAsiaTheme="minorEastAsia" w:cs="Calibri"/>
          <w:kern w:val="0"/>
          <w:sz w:val="22"/>
          <w:szCs w:val="22"/>
          <w:lang w:eastAsia="pl-PL"/>
        </w:rPr>
        <w:t xml:space="preserve">dedykowanym 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>os</w:t>
      </w:r>
      <w:r w:rsidR="00BC74D1">
        <w:rPr>
          <w:rFonts w:eastAsiaTheme="minorEastAsia" w:cs="Calibri"/>
          <w:kern w:val="0"/>
          <w:sz w:val="22"/>
          <w:szCs w:val="22"/>
          <w:lang w:eastAsia="pl-PL"/>
        </w:rPr>
        <w:t>obom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 z niepełnosprawnością intelektualną. </w:t>
      </w:r>
      <w:r w:rsidR="00BC74D1">
        <w:rPr>
          <w:rFonts w:eastAsiaTheme="minorEastAsia" w:cs="Calibri"/>
          <w:kern w:val="0"/>
          <w:sz w:val="22"/>
          <w:szCs w:val="22"/>
          <w:lang w:eastAsia="pl-PL"/>
        </w:rPr>
        <w:t>Olimpiady Specjalne z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rzeszają blisko </w:t>
      </w:r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5 milionów sportowców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 reprezentujących 32 dyscypliny sportowe z ponad </w:t>
      </w:r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170 krajów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>. Olimpiady Specjalne są oficjalnie uznane przez Międzynarodowy Komitet Olimpijski. </w:t>
      </w:r>
    </w:p>
    <w:p w:rsidR="004C05E7" w:rsidRPr="004C05E7" w:rsidRDefault="004C05E7" w:rsidP="004C05E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kern w:val="0"/>
          <w:sz w:val="22"/>
          <w:szCs w:val="22"/>
          <w:lang w:eastAsia="pl-PL"/>
        </w:rPr>
      </w:pPr>
    </w:p>
    <w:p w:rsidR="004C05E7" w:rsidRDefault="004C05E7" w:rsidP="004C05E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b/>
          <w:bCs/>
          <w:kern w:val="0"/>
          <w:sz w:val="22"/>
          <w:szCs w:val="22"/>
          <w:lang w:eastAsia="pl-PL"/>
        </w:rPr>
      </w:pP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17 tysięcy zawodników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, </w:t>
      </w:r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1,5 tysiąca trenerów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 i </w:t>
      </w:r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4 tysiące wolontariuszy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 zrzeszonych w 507 klubach w 18 Oddziałach Regionalnych, którymi kieruje Biuro Narodowe. Ambasadorami Olimpiad Specjalnych Polska są wybitne postaci sportu, kultury, polityki i mediów, m.in.</w:t>
      </w:r>
      <w:r w:rsidR="00897790">
        <w:rPr>
          <w:rFonts w:eastAsiaTheme="minorEastAsia" w:cs="Calibri"/>
          <w:kern w:val="0"/>
          <w:sz w:val="22"/>
          <w:szCs w:val="22"/>
          <w:lang w:eastAsia="pl-PL"/>
        </w:rPr>
        <w:t>:</w:t>
      </w:r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 Ewelina Lisowska, Piotr Adamczyk, Kinga Baranowska, Mariusz Fyrstenberg, Roman Kosecki,  Łukasz Kubot,</w:t>
      </w:r>
      <w:r w:rsidR="00AA5D93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 Jakub Wesołowski, Andrzej Wrona, Grzegorz Tkaczyk, Zygmunt </w:t>
      </w:r>
      <w:proofErr w:type="spellStart"/>
      <w:r w:rsidR="00AA5D93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Chajzer</w:t>
      </w:r>
      <w:proofErr w:type="spellEnd"/>
      <w:r w:rsidR="00AA5D93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,</w:t>
      </w:r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 Marcin Matkowski, Michał Olszański, Cezary Pazura,  Andrzej Supron, Michał </w:t>
      </w:r>
      <w:proofErr w:type="spellStart"/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Żewłakow</w:t>
      </w:r>
      <w:proofErr w:type="spellEnd"/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, Paweł </w:t>
      </w:r>
      <w:proofErr w:type="spellStart"/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Papke</w:t>
      </w:r>
      <w:proofErr w:type="spellEnd"/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, Sebastian Świderski</w:t>
      </w:r>
      <w:r w:rsidR="00AA5D93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, Monika Pyrek, Magdalena </w:t>
      </w:r>
      <w:proofErr w:type="spellStart"/>
      <w:r w:rsidR="00AA5D93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Różczka</w:t>
      </w:r>
      <w:proofErr w:type="spellEnd"/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.</w:t>
      </w:r>
    </w:p>
    <w:p w:rsidR="004C05E7" w:rsidRPr="004C05E7" w:rsidRDefault="004C05E7" w:rsidP="004C05E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kern w:val="0"/>
          <w:sz w:val="22"/>
          <w:szCs w:val="22"/>
          <w:lang w:eastAsia="pl-PL"/>
        </w:rPr>
      </w:pPr>
    </w:p>
    <w:p w:rsidR="004C05E7" w:rsidRDefault="004C05E7" w:rsidP="004C05E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b/>
          <w:bCs/>
          <w:kern w:val="0"/>
          <w:sz w:val="22"/>
          <w:szCs w:val="22"/>
          <w:lang w:eastAsia="pl-PL"/>
        </w:rPr>
      </w:pPr>
      <w:r w:rsidRPr="004C05E7">
        <w:rPr>
          <w:rFonts w:eastAsiaTheme="minorEastAsia" w:cs="Calibri"/>
          <w:kern w:val="0"/>
          <w:sz w:val="22"/>
          <w:szCs w:val="22"/>
          <w:lang w:eastAsia="pl-PL"/>
        </w:rPr>
        <w:t>Olimpiady Specjalne Polska są objęte</w:t>
      </w:r>
      <w:r w:rsidR="00B80E6B">
        <w:rPr>
          <w:rFonts w:eastAsiaTheme="minorEastAsia" w:cs="Calibri"/>
          <w:kern w:val="0"/>
          <w:sz w:val="22"/>
          <w:szCs w:val="22"/>
          <w:lang w:eastAsia="pl-PL"/>
        </w:rPr>
        <w:t xml:space="preserve"> Honorowym</w:t>
      </w:r>
      <w:r w:rsidRPr="004C05E7">
        <w:rPr>
          <w:rFonts w:eastAsiaTheme="minorEastAsia" w:cs="Calibri"/>
          <w:kern w:val="0"/>
          <w:sz w:val="22"/>
          <w:szCs w:val="22"/>
          <w:lang w:eastAsia="pl-PL"/>
        </w:rPr>
        <w:t xml:space="preserve"> Patronatem Małżonki Prezydenta RP,  </w:t>
      </w:r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 xml:space="preserve">Agaty </w:t>
      </w:r>
      <w:proofErr w:type="spellStart"/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Kornhauser-Dudy</w:t>
      </w:r>
      <w:proofErr w:type="spellEnd"/>
      <w:r w:rsidRPr="004C05E7">
        <w:rPr>
          <w:rFonts w:eastAsiaTheme="minorEastAsia" w:cs="Calibri"/>
          <w:b/>
          <w:bCs/>
          <w:kern w:val="0"/>
          <w:sz w:val="22"/>
          <w:szCs w:val="22"/>
          <w:lang w:eastAsia="pl-PL"/>
        </w:rPr>
        <w:t>. </w:t>
      </w:r>
    </w:p>
    <w:p w:rsidR="004C05E7" w:rsidRPr="004C05E7" w:rsidRDefault="004C05E7" w:rsidP="004C05E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kern w:val="0"/>
          <w:sz w:val="22"/>
          <w:szCs w:val="22"/>
          <w:lang w:eastAsia="pl-PL"/>
        </w:rPr>
      </w:pPr>
    </w:p>
    <w:p w:rsidR="004C05E7" w:rsidRDefault="004C05E7" w:rsidP="004C05E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kern w:val="0"/>
          <w:sz w:val="22"/>
          <w:szCs w:val="22"/>
          <w:lang w:eastAsia="pl-PL"/>
        </w:rPr>
      </w:pPr>
      <w:r w:rsidRPr="004C05E7">
        <w:rPr>
          <w:rFonts w:eastAsiaTheme="minorEastAsia" w:cs="Calibri"/>
          <w:kern w:val="0"/>
          <w:sz w:val="22"/>
          <w:szCs w:val="22"/>
          <w:lang w:eastAsia="pl-PL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:rsidR="004C05E7" w:rsidRDefault="004C05E7" w:rsidP="004C05E7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58"/>
      </w:tblGrid>
      <w:tr w:rsidR="00D33986" w:rsidTr="00D33986">
        <w:tc>
          <w:tcPr>
            <w:tcW w:w="5070" w:type="dxa"/>
          </w:tcPr>
          <w:p w:rsidR="00D33986" w:rsidRPr="00791692" w:rsidRDefault="00D33986" w:rsidP="00D33986">
            <w:pPr>
              <w:spacing w:before="240"/>
              <w:jc w:val="both"/>
              <w:rPr>
                <w:b/>
                <w:u w:val="single"/>
              </w:rPr>
            </w:pPr>
            <w:r w:rsidRPr="00791692">
              <w:rPr>
                <w:b/>
                <w:u w:val="single"/>
              </w:rPr>
              <w:t>Dodatkowych informacji udziela:</w:t>
            </w:r>
          </w:p>
          <w:p w:rsidR="00D33986" w:rsidRDefault="00D33986" w:rsidP="00D339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33986">
              <w:rPr>
                <w:sz w:val="20"/>
                <w:szCs w:val="20"/>
              </w:rPr>
              <w:t xml:space="preserve">Damian Kuraś, +48 518 930 103, </w:t>
            </w:r>
          </w:p>
          <w:p w:rsidR="00D33986" w:rsidRPr="00D33986" w:rsidRDefault="008C7C61" w:rsidP="00D33986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8" w:history="1">
              <w:r w:rsidR="00D33986" w:rsidRPr="00D33986">
                <w:rPr>
                  <w:rStyle w:val="Hipercze"/>
                  <w:sz w:val="20"/>
                  <w:szCs w:val="20"/>
                </w:rPr>
                <w:t>media@olimpiadyspecjalne.pl</w:t>
              </w:r>
            </w:hyperlink>
          </w:p>
          <w:p w:rsidR="00D33986" w:rsidRDefault="00D33986" w:rsidP="00D339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33986">
              <w:rPr>
                <w:sz w:val="20"/>
                <w:szCs w:val="20"/>
              </w:rPr>
              <w:t xml:space="preserve">Przemysław Śmiałkowski, +48 518 930 104, </w:t>
            </w:r>
          </w:p>
          <w:p w:rsidR="00D33986" w:rsidRPr="00BC74D1" w:rsidRDefault="008C7C61" w:rsidP="00D33986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r w:rsidR="00D33986" w:rsidRPr="00BC74D1">
                <w:rPr>
                  <w:rStyle w:val="Hipercze"/>
                  <w:sz w:val="20"/>
                  <w:szCs w:val="20"/>
                  <w:lang w:val="en-US"/>
                </w:rPr>
                <w:t>media@olimpiadyspecjalne.pl</w:t>
              </w:r>
            </w:hyperlink>
            <w:r w:rsidR="00D33986" w:rsidRPr="00BC74D1">
              <w:rPr>
                <w:sz w:val="20"/>
                <w:szCs w:val="20"/>
                <w:lang w:val="en-US"/>
              </w:rPr>
              <w:t xml:space="preserve"> </w:t>
            </w:r>
          </w:p>
          <w:p w:rsidR="00D33986" w:rsidRPr="00BC74D1" w:rsidRDefault="00D33986" w:rsidP="00D33986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D33986" w:rsidRPr="00BC74D1" w:rsidRDefault="00D33986" w:rsidP="00D33986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4D1">
              <w:rPr>
                <w:sz w:val="20"/>
                <w:szCs w:val="20"/>
                <w:lang w:val="en-US"/>
              </w:rPr>
              <w:t xml:space="preserve">Facebook: </w:t>
            </w:r>
            <w:hyperlink r:id="rId10" w:history="1">
              <w:r w:rsidRPr="00BC74D1">
                <w:rPr>
                  <w:rStyle w:val="Hipercze"/>
                  <w:sz w:val="20"/>
                  <w:szCs w:val="20"/>
                  <w:lang w:val="en-US"/>
                </w:rPr>
                <w:t>https://www.facebook.com/olimpiadyspecjalne</w:t>
              </w:r>
            </w:hyperlink>
            <w:r w:rsidRPr="00BC74D1">
              <w:rPr>
                <w:sz w:val="20"/>
                <w:szCs w:val="20"/>
                <w:lang w:val="en-US"/>
              </w:rPr>
              <w:t xml:space="preserve"> </w:t>
            </w:r>
          </w:p>
          <w:p w:rsidR="00D33986" w:rsidRPr="00D33986" w:rsidRDefault="00D33986" w:rsidP="00D33986">
            <w:pPr>
              <w:spacing w:line="276" w:lineRule="auto"/>
              <w:rPr>
                <w:sz w:val="20"/>
                <w:szCs w:val="20"/>
              </w:rPr>
            </w:pPr>
            <w:r w:rsidRPr="00D33986">
              <w:rPr>
                <w:sz w:val="20"/>
                <w:szCs w:val="20"/>
              </w:rPr>
              <w:t xml:space="preserve">Twitter: </w:t>
            </w:r>
            <w:hyperlink r:id="rId11" w:history="1">
              <w:r w:rsidRPr="00D33986">
                <w:rPr>
                  <w:rStyle w:val="Hipercze"/>
                  <w:sz w:val="20"/>
                  <w:szCs w:val="20"/>
                </w:rPr>
                <w:t>https://twitter.com/OlimpiadySpec</w:t>
              </w:r>
            </w:hyperlink>
            <w:r w:rsidRPr="00D33986">
              <w:rPr>
                <w:sz w:val="20"/>
                <w:szCs w:val="20"/>
              </w:rPr>
              <w:t xml:space="preserve"> </w:t>
            </w:r>
          </w:p>
          <w:p w:rsidR="00D33986" w:rsidRPr="00D33986" w:rsidRDefault="00D33986" w:rsidP="00D33986">
            <w:pPr>
              <w:spacing w:line="276" w:lineRule="auto"/>
              <w:rPr>
                <w:sz w:val="20"/>
                <w:szCs w:val="20"/>
              </w:rPr>
            </w:pPr>
          </w:p>
          <w:p w:rsidR="00D33986" w:rsidRPr="00D33986" w:rsidRDefault="00D33986" w:rsidP="00D33986">
            <w:pPr>
              <w:spacing w:line="276" w:lineRule="auto"/>
              <w:rPr>
                <w:sz w:val="20"/>
                <w:szCs w:val="20"/>
              </w:rPr>
            </w:pPr>
            <w:r w:rsidRPr="00D33986">
              <w:rPr>
                <w:sz w:val="20"/>
                <w:szCs w:val="20"/>
              </w:rPr>
              <w:t xml:space="preserve">Materiały dla dziennikarzy: </w:t>
            </w:r>
          </w:p>
          <w:p w:rsidR="00D33986" w:rsidRPr="00D33986" w:rsidRDefault="008C7C61" w:rsidP="00D33986">
            <w:pPr>
              <w:spacing w:line="276" w:lineRule="auto"/>
              <w:rPr>
                <w:sz w:val="20"/>
                <w:szCs w:val="20"/>
              </w:rPr>
            </w:pPr>
            <w:hyperlink r:id="rId12" w:history="1">
              <w:r w:rsidR="00D33986" w:rsidRPr="00D33986">
                <w:rPr>
                  <w:rStyle w:val="Hipercze"/>
                  <w:sz w:val="20"/>
                  <w:szCs w:val="20"/>
                </w:rPr>
                <w:t>http://olimpiadyspecjalne.pl/press-room</w:t>
              </w:r>
            </w:hyperlink>
            <w:r w:rsidR="00D33986" w:rsidRPr="00D33986">
              <w:rPr>
                <w:sz w:val="20"/>
                <w:szCs w:val="20"/>
              </w:rPr>
              <w:t xml:space="preserve"> </w:t>
            </w:r>
          </w:p>
          <w:p w:rsidR="00D33986" w:rsidRPr="00D33986" w:rsidRDefault="008C7C61" w:rsidP="00D33986">
            <w:pPr>
              <w:spacing w:line="276" w:lineRule="auto"/>
              <w:rPr>
                <w:sz w:val="20"/>
                <w:szCs w:val="20"/>
              </w:rPr>
            </w:pPr>
            <w:hyperlink r:id="rId13" w:history="1">
              <w:r w:rsidR="00D33986" w:rsidRPr="00D33986">
                <w:rPr>
                  <w:rStyle w:val="Hipercze"/>
                  <w:sz w:val="20"/>
                  <w:szCs w:val="20"/>
                </w:rPr>
                <w:t>https://accredito.com/olimpiady-specjalne-polska</w:t>
              </w:r>
            </w:hyperlink>
            <w:r w:rsidR="00D33986" w:rsidRPr="00D33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</w:tcPr>
          <w:p w:rsidR="00D33986" w:rsidRDefault="00D33986" w:rsidP="004C05E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Calibri"/>
                <w:kern w:val="0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</w:tr>
    </w:tbl>
    <w:p w:rsidR="00D33986" w:rsidRPr="004C05E7" w:rsidRDefault="00D33986" w:rsidP="0071615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Calibri"/>
          <w:kern w:val="0"/>
          <w:sz w:val="22"/>
          <w:szCs w:val="22"/>
          <w:lang w:eastAsia="pl-PL"/>
        </w:rPr>
      </w:pPr>
    </w:p>
    <w:sectPr w:rsidR="00D33986" w:rsidRPr="004C05E7" w:rsidSect="00294143">
      <w:headerReference w:type="default" r:id="rId14"/>
      <w:pgSz w:w="11906" w:h="16838"/>
      <w:pgMar w:top="2127" w:right="1247" w:bottom="1702" w:left="1247" w:header="680" w:footer="510" w:gutter="0"/>
      <w:cols w:space="708"/>
      <w:docGrid w:linePitch="286" w:charSpace="38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1B" w:rsidRDefault="007B781B" w:rsidP="00E172DA">
      <w:pPr>
        <w:spacing w:line="240" w:lineRule="auto"/>
      </w:pPr>
      <w:r>
        <w:separator/>
      </w:r>
    </w:p>
  </w:endnote>
  <w:endnote w:type="continuationSeparator" w:id="0">
    <w:p w:rsidR="007B781B" w:rsidRDefault="007B781B" w:rsidP="00E17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1B" w:rsidRDefault="007B781B" w:rsidP="00E172DA">
      <w:pPr>
        <w:spacing w:line="240" w:lineRule="auto"/>
      </w:pPr>
      <w:r>
        <w:separator/>
      </w:r>
    </w:p>
  </w:footnote>
  <w:footnote w:type="continuationSeparator" w:id="0">
    <w:p w:rsidR="007B781B" w:rsidRDefault="007B781B" w:rsidP="00E172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0A" w:rsidRPr="008F3541" w:rsidRDefault="00AA5D93" w:rsidP="00294143">
    <w:pPr>
      <w:rPr>
        <w:b/>
      </w:rPr>
    </w:pPr>
    <w:r w:rsidRPr="00AA5D93">
      <w:rPr>
        <w:b/>
        <w:noProof/>
        <w:lang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2701925</wp:posOffset>
          </wp:positionH>
          <wp:positionV relativeFrom="paragraph">
            <wp:posOffset>-217115</wp:posOffset>
          </wp:positionV>
          <wp:extent cx="3439463" cy="834887"/>
          <wp:effectExtent l="19050" t="0" r="8587" b="0"/>
          <wp:wrapNone/>
          <wp:docPr id="1" name="Obraz 2" descr="C:\Users\Przemek\Desktop\Documents\od_09_2010\Klienci\Olimpiady\etkosz_2016\logo_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ek\Desktop\Documents\od_09_2010\Klienci\Olimpiady\etkosz_2016\logo_O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38" t="6494" r="2063" b="2597"/>
                  <a:stretch>
                    <a:fillRect/>
                  </a:stretch>
                </pic:blipFill>
                <pic:spPr bwMode="auto">
                  <a:xfrm>
                    <a:off x="0" y="0"/>
                    <a:ext cx="3439463" cy="834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170A">
      <w:rPr>
        <w:rFonts w:ascii="Garamond" w:hAnsi="Garamond"/>
      </w:rPr>
      <w:t xml:space="preserve">  </w:t>
    </w:r>
    <w:r w:rsidR="0012170A">
      <w:rPr>
        <w:b/>
        <w:noProof/>
        <w:lang w:eastAsia="pl-P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72DA"/>
    <w:rsid w:val="00003CDE"/>
    <w:rsid w:val="00020CEA"/>
    <w:rsid w:val="0004077D"/>
    <w:rsid w:val="000E3E5C"/>
    <w:rsid w:val="000F76F5"/>
    <w:rsid w:val="0012170A"/>
    <w:rsid w:val="00131C5B"/>
    <w:rsid w:val="0014170E"/>
    <w:rsid w:val="00152C78"/>
    <w:rsid w:val="00165544"/>
    <w:rsid w:val="001E55BB"/>
    <w:rsid w:val="002572AB"/>
    <w:rsid w:val="00261E5D"/>
    <w:rsid w:val="00276B0D"/>
    <w:rsid w:val="00285EE4"/>
    <w:rsid w:val="00292CA2"/>
    <w:rsid w:val="00294143"/>
    <w:rsid w:val="002E47BE"/>
    <w:rsid w:val="003269F4"/>
    <w:rsid w:val="003311A1"/>
    <w:rsid w:val="00333F47"/>
    <w:rsid w:val="00357B7C"/>
    <w:rsid w:val="00397D6E"/>
    <w:rsid w:val="003A0882"/>
    <w:rsid w:val="003D3162"/>
    <w:rsid w:val="00411D58"/>
    <w:rsid w:val="004344F3"/>
    <w:rsid w:val="00437ABD"/>
    <w:rsid w:val="00461DCB"/>
    <w:rsid w:val="00464056"/>
    <w:rsid w:val="00483AF5"/>
    <w:rsid w:val="00493D70"/>
    <w:rsid w:val="00494F1D"/>
    <w:rsid w:val="004C05E7"/>
    <w:rsid w:val="004E0D55"/>
    <w:rsid w:val="004F22B1"/>
    <w:rsid w:val="004F5B2B"/>
    <w:rsid w:val="005370D1"/>
    <w:rsid w:val="005448D0"/>
    <w:rsid w:val="00544B87"/>
    <w:rsid w:val="005547D6"/>
    <w:rsid w:val="005B4936"/>
    <w:rsid w:val="005D24AE"/>
    <w:rsid w:val="0060388B"/>
    <w:rsid w:val="0062491E"/>
    <w:rsid w:val="0063240C"/>
    <w:rsid w:val="00646BE7"/>
    <w:rsid w:val="00663B36"/>
    <w:rsid w:val="0067293B"/>
    <w:rsid w:val="006761FB"/>
    <w:rsid w:val="00690452"/>
    <w:rsid w:val="006C643E"/>
    <w:rsid w:val="006E177F"/>
    <w:rsid w:val="006E6DCF"/>
    <w:rsid w:val="00706B2C"/>
    <w:rsid w:val="00716150"/>
    <w:rsid w:val="00764145"/>
    <w:rsid w:val="007B29DC"/>
    <w:rsid w:val="007B781B"/>
    <w:rsid w:val="007C1C89"/>
    <w:rsid w:val="007E0AA3"/>
    <w:rsid w:val="007E57A5"/>
    <w:rsid w:val="007E7C09"/>
    <w:rsid w:val="007F04FD"/>
    <w:rsid w:val="00832A9D"/>
    <w:rsid w:val="00832C6F"/>
    <w:rsid w:val="00842BBF"/>
    <w:rsid w:val="00851ADC"/>
    <w:rsid w:val="008608EC"/>
    <w:rsid w:val="008625E4"/>
    <w:rsid w:val="00882629"/>
    <w:rsid w:val="00897790"/>
    <w:rsid w:val="008A05B1"/>
    <w:rsid w:val="008A552A"/>
    <w:rsid w:val="008C7944"/>
    <w:rsid w:val="008C7C61"/>
    <w:rsid w:val="008E5229"/>
    <w:rsid w:val="008F3AFC"/>
    <w:rsid w:val="009206DB"/>
    <w:rsid w:val="009246D2"/>
    <w:rsid w:val="009361CB"/>
    <w:rsid w:val="00954884"/>
    <w:rsid w:val="00972FBD"/>
    <w:rsid w:val="0097374E"/>
    <w:rsid w:val="00A072A0"/>
    <w:rsid w:val="00A462FE"/>
    <w:rsid w:val="00A502EC"/>
    <w:rsid w:val="00A7200A"/>
    <w:rsid w:val="00A73B6F"/>
    <w:rsid w:val="00A75811"/>
    <w:rsid w:val="00A77530"/>
    <w:rsid w:val="00A84DB2"/>
    <w:rsid w:val="00AA1014"/>
    <w:rsid w:val="00AA1A24"/>
    <w:rsid w:val="00AA5D93"/>
    <w:rsid w:val="00AB536B"/>
    <w:rsid w:val="00AD4CA2"/>
    <w:rsid w:val="00AE6686"/>
    <w:rsid w:val="00B252BA"/>
    <w:rsid w:val="00B368F1"/>
    <w:rsid w:val="00B4079E"/>
    <w:rsid w:val="00B62D2A"/>
    <w:rsid w:val="00B70C95"/>
    <w:rsid w:val="00B73141"/>
    <w:rsid w:val="00B80E6B"/>
    <w:rsid w:val="00B8689A"/>
    <w:rsid w:val="00B908CC"/>
    <w:rsid w:val="00BA0402"/>
    <w:rsid w:val="00BC05AD"/>
    <w:rsid w:val="00BC74D1"/>
    <w:rsid w:val="00BE3BE8"/>
    <w:rsid w:val="00C13394"/>
    <w:rsid w:val="00C22917"/>
    <w:rsid w:val="00C3758C"/>
    <w:rsid w:val="00C422F6"/>
    <w:rsid w:val="00C5014A"/>
    <w:rsid w:val="00C546FD"/>
    <w:rsid w:val="00CA7452"/>
    <w:rsid w:val="00CB1B47"/>
    <w:rsid w:val="00CB1E10"/>
    <w:rsid w:val="00CF4489"/>
    <w:rsid w:val="00D06CFA"/>
    <w:rsid w:val="00D33986"/>
    <w:rsid w:val="00D554C8"/>
    <w:rsid w:val="00D7627D"/>
    <w:rsid w:val="00D972DE"/>
    <w:rsid w:val="00DA0CC0"/>
    <w:rsid w:val="00DE43E2"/>
    <w:rsid w:val="00DF6533"/>
    <w:rsid w:val="00DF716E"/>
    <w:rsid w:val="00E049D2"/>
    <w:rsid w:val="00E172DA"/>
    <w:rsid w:val="00E26968"/>
    <w:rsid w:val="00E42C23"/>
    <w:rsid w:val="00E931F9"/>
    <w:rsid w:val="00EA4C01"/>
    <w:rsid w:val="00EE09FE"/>
    <w:rsid w:val="00EE4C8D"/>
    <w:rsid w:val="00EE7CF7"/>
    <w:rsid w:val="00EF11C4"/>
    <w:rsid w:val="00F4768B"/>
    <w:rsid w:val="00F7676B"/>
    <w:rsid w:val="00F942A3"/>
    <w:rsid w:val="00F94E74"/>
    <w:rsid w:val="00FB7D5C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DA"/>
    <w:pPr>
      <w:suppressAutoHyphens/>
      <w:spacing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E172DA"/>
    <w:pPr>
      <w:suppressLineNumbers/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172DA"/>
    <w:rPr>
      <w:rFonts w:ascii="Ubuntu" w:eastAsia="SimSun" w:hAnsi="Ubuntu" w:cs="font483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72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DA"/>
    <w:rPr>
      <w:rFonts w:ascii="Ubuntu" w:eastAsia="SimSun" w:hAnsi="Ubuntu" w:cs="font483"/>
      <w:kern w:val="1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261E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CC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D6E"/>
    <w:rPr>
      <w:rFonts w:ascii="Ubuntu" w:eastAsia="SimSun" w:hAnsi="Ubuntu" w:cs="font4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D6E"/>
    <w:rPr>
      <w:rFonts w:ascii="Ubuntu" w:eastAsia="SimSun" w:hAnsi="Ubuntu" w:cs="font483"/>
      <w:b/>
      <w:bCs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3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DA"/>
    <w:pPr>
      <w:suppressAutoHyphens/>
      <w:spacing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E172DA"/>
    <w:pPr>
      <w:suppressLineNumbers/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172DA"/>
    <w:rPr>
      <w:rFonts w:ascii="Ubuntu" w:eastAsia="SimSun" w:hAnsi="Ubuntu" w:cs="font483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72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DA"/>
    <w:rPr>
      <w:rFonts w:ascii="Ubuntu" w:eastAsia="SimSun" w:hAnsi="Ubuntu" w:cs="font483"/>
      <w:kern w:val="1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261E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CC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D6E"/>
    <w:rPr>
      <w:rFonts w:ascii="Ubuntu" w:eastAsia="SimSun" w:hAnsi="Ubuntu" w:cs="font4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D6E"/>
    <w:rPr>
      <w:rFonts w:ascii="Ubuntu" w:eastAsia="SimSun" w:hAnsi="Ubuntu" w:cs="font483"/>
      <w:b/>
      <w:bCs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3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limpiadyspecjalne.pl" TargetMode="External"/><Relationship Id="rId13" Type="http://schemas.openxmlformats.org/officeDocument/2006/relationships/hyperlink" Target="https://accredito.com/olimpiady-specjalne-pols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limpiadyspecjalne.pl/press-ro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OlimpiadySpe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olimpiadyspecj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olimpiadyspecjaln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20AA-D672-4B2C-B4E1-AE25952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 Sp. z o.o.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Kuraś</dc:creator>
  <cp:lastModifiedBy>Przemek</cp:lastModifiedBy>
  <cp:revision>2</cp:revision>
  <cp:lastPrinted>2017-01-09T14:50:00Z</cp:lastPrinted>
  <dcterms:created xsi:type="dcterms:W3CDTF">2017-01-10T11:28:00Z</dcterms:created>
  <dcterms:modified xsi:type="dcterms:W3CDTF">2017-01-10T11:28:00Z</dcterms:modified>
</cp:coreProperties>
</file>